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宋体" w:hAnsi="宋体" w:eastAsia="宋体" w:cs="Arial"/>
          <w:b/>
          <w:color w:val="000000"/>
          <w:kern w:val="0"/>
          <w:sz w:val="36"/>
          <w:szCs w:val="30"/>
          <w:lang w:val="en"/>
        </w:rPr>
      </w:pPr>
      <w:r>
        <w:rPr>
          <w:rFonts w:hint="eastAsia" w:ascii="宋体" w:hAnsi="宋体" w:eastAsia="宋体" w:cs="Arial"/>
          <w:b/>
          <w:color w:val="000000"/>
          <w:kern w:val="0"/>
          <w:sz w:val="36"/>
          <w:szCs w:val="30"/>
          <w:lang w:val="en"/>
        </w:rPr>
        <w:t>新余学院关于开展第二批“全国高校黄大年式教师</w:t>
      </w:r>
    </w:p>
    <w:p>
      <w:pPr>
        <w:widowControl/>
        <w:shd w:val="clear" w:color="auto" w:fill="FFFFFF"/>
        <w:jc w:val="center"/>
        <w:rPr>
          <w:rFonts w:ascii="Arial" w:hAnsi="Arial" w:eastAsia="宋体" w:cs="Arial"/>
          <w:b/>
          <w:color w:val="333333"/>
          <w:kern w:val="0"/>
          <w:sz w:val="32"/>
          <w:szCs w:val="24"/>
          <w:lang w:val="en"/>
        </w:rPr>
      </w:pPr>
      <w:r>
        <w:rPr>
          <w:rFonts w:hint="eastAsia" w:ascii="宋体" w:hAnsi="宋体" w:eastAsia="宋体" w:cs="Arial"/>
          <w:b/>
          <w:color w:val="000000"/>
          <w:kern w:val="0"/>
          <w:sz w:val="36"/>
          <w:szCs w:val="30"/>
          <w:lang w:val="en"/>
        </w:rPr>
        <w:t>团队”创建活动的通知</w:t>
      </w:r>
    </w:p>
    <w:p>
      <w:pPr>
        <w:widowControl/>
        <w:spacing w:line="560" w:lineRule="exact"/>
        <w:rPr>
          <w:rFonts w:ascii="宋体" w:hAnsi="宋体" w:eastAsia="宋体" w:cs="宋体"/>
          <w:kern w:val="0"/>
          <w:sz w:val="24"/>
          <w:szCs w:val="24"/>
        </w:rPr>
      </w:pPr>
      <w:r>
        <w:rPr>
          <w:rFonts w:hint="eastAsia" w:ascii="仿宋" w:hAnsi="仿宋" w:eastAsia="仿宋" w:cs="宋体"/>
          <w:b/>
          <w:bCs/>
          <w:kern w:val="0"/>
          <w:sz w:val="30"/>
          <w:szCs w:val="30"/>
        </w:rPr>
        <w:t>各二级学院：</w:t>
      </w:r>
    </w:p>
    <w:p>
      <w:pPr>
        <w:widowControl/>
        <w:spacing w:line="560" w:lineRule="exact"/>
        <w:ind w:firstLine="640" w:firstLineChars="200"/>
        <w:rPr>
          <w:rFonts w:ascii="仿宋_GB2312" w:eastAsia="仿宋_GB2312" w:cs="Arial"/>
          <w:color w:val="000000"/>
          <w:sz w:val="32"/>
          <w:szCs w:val="32"/>
          <w:lang w:val="en"/>
        </w:rPr>
      </w:pPr>
      <w:r>
        <w:rPr>
          <w:rFonts w:hint="eastAsia" w:ascii="仿宋_GB2312" w:eastAsia="仿宋_GB2312" w:cs="Arial"/>
          <w:color w:val="000000"/>
          <w:sz w:val="32"/>
          <w:szCs w:val="32"/>
          <w:lang w:val="en"/>
        </w:rPr>
        <w:t>为继续深入贯彻落实习近平总书记对黄大年同志先进事迹重要指示精神，</w:t>
      </w:r>
      <w:r>
        <w:rPr>
          <w:rFonts w:hint="eastAsia" w:eastAsia="仿宋_GB2312"/>
          <w:sz w:val="32"/>
          <w:szCs w:val="32"/>
        </w:rPr>
        <w:t>贯彻落实党中央、国务院关于加强教师队伍建设的决策部署，</w:t>
      </w:r>
      <w:r>
        <w:rPr>
          <w:rFonts w:hint="eastAsia" w:ascii="仿宋_GB2312" w:eastAsia="仿宋_GB2312" w:cs="Arial"/>
          <w:color w:val="000000"/>
          <w:sz w:val="32"/>
          <w:szCs w:val="32"/>
          <w:lang w:val="en"/>
        </w:rPr>
        <w:t>根据《教育部关于开展第二批“全国高校黄大年式教师团队”创建活动的通知》（教师函〔2021〕2号）及《江西省教育厅关于开展第二批“全国高校黄大年式教师团队”创建活动的通知》（赣教高字〔2021〕17号）文件要求，结合我校实际，决定在我校开展第二批“黄大年式教师团队”创建与申报工作，现将有关事项通知如下：</w:t>
      </w:r>
    </w:p>
    <w:p>
      <w:pPr>
        <w:widowControl/>
        <w:spacing w:line="560" w:lineRule="exact"/>
        <w:ind w:firstLine="600" w:firstLineChars="200"/>
        <w:rPr>
          <w:rFonts w:ascii="仿宋_GB2312" w:eastAsia="仿宋_GB2312" w:cs="Arial"/>
          <w:b/>
          <w:color w:val="000000"/>
          <w:sz w:val="32"/>
          <w:szCs w:val="32"/>
          <w:lang w:val="en"/>
        </w:rPr>
      </w:pPr>
      <w:r>
        <w:rPr>
          <w:rFonts w:hint="eastAsia" w:ascii="仿宋" w:hAnsi="仿宋" w:eastAsia="仿宋" w:cs="宋体"/>
          <w:b/>
          <w:bCs/>
          <w:kern w:val="0"/>
          <w:sz w:val="30"/>
          <w:szCs w:val="30"/>
        </w:rPr>
        <w:t>一、</w:t>
      </w:r>
      <w:r>
        <w:rPr>
          <w:rFonts w:hint="eastAsia" w:ascii="仿宋_GB2312" w:eastAsia="仿宋_GB2312" w:cs="Arial"/>
          <w:b/>
          <w:color w:val="000000"/>
          <w:sz w:val="32"/>
          <w:szCs w:val="32"/>
          <w:lang w:val="en"/>
        </w:rPr>
        <w:t>基本条件</w:t>
      </w:r>
    </w:p>
    <w:p>
      <w:pPr>
        <w:widowControl/>
        <w:spacing w:line="560" w:lineRule="exact"/>
        <w:ind w:firstLine="600" w:firstLineChars="200"/>
        <w:rPr>
          <w:rFonts w:ascii="仿宋" w:hAnsi="仿宋" w:eastAsia="仿宋" w:cs="宋体"/>
          <w:kern w:val="0"/>
          <w:sz w:val="30"/>
          <w:szCs w:val="30"/>
        </w:rPr>
      </w:pPr>
      <w:r>
        <w:rPr>
          <w:rFonts w:hint="eastAsia" w:ascii="仿宋" w:hAnsi="仿宋" w:eastAsia="仿宋" w:cs="宋体"/>
          <w:kern w:val="0"/>
          <w:sz w:val="30"/>
          <w:szCs w:val="30"/>
        </w:rPr>
        <w:t>深入贯彻落实习近平新时代中国特色社会主义思想和党的十九大及十九届二中、三中、四中、五中全会精神，全面贯彻党的教育方针，坚持社会主义办学方向，落实立德树人根本任务，注重加强教师队伍党的建设，重视大学生思想政治教育工作，在师德师风、教育教学、科研创新、就业创业、社会服务等方面成绩突出，为教育改革发展稳定作出重要贡献的高校教学科研单位、创新团队。</w:t>
      </w:r>
    </w:p>
    <w:p>
      <w:pPr>
        <w:widowControl/>
        <w:spacing w:line="560" w:lineRule="exact"/>
        <w:ind w:firstLine="600" w:firstLineChars="200"/>
        <w:rPr>
          <w:rFonts w:ascii="宋体" w:hAnsi="宋体" w:eastAsia="宋体" w:cs="宋体"/>
          <w:kern w:val="0"/>
          <w:sz w:val="24"/>
          <w:szCs w:val="24"/>
        </w:rPr>
      </w:pPr>
      <w:r>
        <w:rPr>
          <w:rFonts w:hint="eastAsia" w:ascii="仿宋" w:hAnsi="仿宋" w:eastAsia="仿宋" w:cs="宋体"/>
          <w:b/>
          <w:bCs/>
          <w:kern w:val="0"/>
          <w:sz w:val="30"/>
          <w:szCs w:val="30"/>
        </w:rPr>
        <w:t>二、推荐名额</w:t>
      </w:r>
    </w:p>
    <w:p>
      <w:pPr>
        <w:widowControl/>
        <w:spacing w:line="560" w:lineRule="exact"/>
        <w:ind w:firstLine="600" w:firstLineChars="200"/>
        <w:rPr>
          <w:rFonts w:ascii="仿宋" w:hAnsi="仿宋" w:eastAsia="仿宋" w:cs="宋体"/>
          <w:kern w:val="0"/>
          <w:sz w:val="30"/>
          <w:szCs w:val="30"/>
        </w:rPr>
      </w:pPr>
      <w:r>
        <w:rPr>
          <w:rFonts w:hint="eastAsia" w:ascii="仿宋" w:hAnsi="仿宋" w:eastAsia="仿宋" w:cs="宋体"/>
          <w:kern w:val="0"/>
          <w:sz w:val="30"/>
          <w:szCs w:val="30"/>
        </w:rPr>
        <w:t>根据教育部下发的推荐名额，2021年教育部拟认定</w:t>
      </w:r>
      <w:r>
        <w:rPr>
          <w:rFonts w:ascii="仿宋" w:hAnsi="仿宋" w:eastAsia="仿宋" w:cs="宋体"/>
          <w:kern w:val="0"/>
          <w:sz w:val="30"/>
          <w:szCs w:val="30"/>
        </w:rPr>
        <w:t>第二批</w:t>
      </w:r>
      <w:r>
        <w:rPr>
          <w:rFonts w:hint="eastAsia" w:ascii="仿宋" w:hAnsi="仿宋" w:eastAsia="仿宋" w:cs="宋体"/>
          <w:kern w:val="0"/>
          <w:sz w:val="30"/>
          <w:szCs w:val="30"/>
        </w:rPr>
        <w:t>“</w:t>
      </w:r>
      <w:r>
        <w:rPr>
          <w:rFonts w:ascii="仿宋" w:hAnsi="仿宋" w:eastAsia="仿宋" w:cs="宋体"/>
          <w:kern w:val="0"/>
          <w:sz w:val="30"/>
          <w:szCs w:val="30"/>
        </w:rPr>
        <w:t>全国高校黄大年式教师团队</w:t>
      </w:r>
      <w:r>
        <w:rPr>
          <w:rFonts w:hint="eastAsia" w:ascii="仿宋" w:hAnsi="仿宋" w:eastAsia="仿宋" w:cs="宋体"/>
          <w:kern w:val="0"/>
          <w:sz w:val="30"/>
          <w:szCs w:val="30"/>
        </w:rPr>
        <w:t>”</w:t>
      </w:r>
      <w:r>
        <w:rPr>
          <w:rFonts w:ascii="仿宋" w:hAnsi="仿宋" w:eastAsia="仿宋" w:cs="宋体"/>
          <w:kern w:val="0"/>
          <w:sz w:val="30"/>
          <w:szCs w:val="30"/>
        </w:rPr>
        <w:t>200个</w:t>
      </w:r>
      <w:r>
        <w:rPr>
          <w:rFonts w:hint="eastAsia" w:ascii="仿宋" w:hAnsi="仿宋" w:eastAsia="仿宋" w:cs="宋体"/>
          <w:kern w:val="0"/>
          <w:sz w:val="30"/>
          <w:szCs w:val="30"/>
        </w:rPr>
        <w:t>。江西省教育厅按照每校1个名额申报，组织遴选，择优推荐9个团队上报教育部。我校申报推荐名额1个。</w:t>
      </w:r>
    </w:p>
    <w:p>
      <w:pPr>
        <w:widowControl/>
        <w:spacing w:line="560" w:lineRule="exact"/>
        <w:ind w:firstLine="600" w:firstLineChars="200"/>
        <w:rPr>
          <w:rFonts w:ascii="宋体" w:hAnsi="宋体" w:eastAsia="宋体" w:cs="宋体"/>
          <w:kern w:val="0"/>
          <w:sz w:val="24"/>
          <w:szCs w:val="24"/>
        </w:rPr>
      </w:pPr>
      <w:r>
        <w:rPr>
          <w:rFonts w:hint="eastAsia" w:ascii="仿宋" w:hAnsi="仿宋" w:eastAsia="仿宋" w:cs="宋体"/>
          <w:b/>
          <w:bCs/>
          <w:kern w:val="0"/>
          <w:sz w:val="30"/>
          <w:szCs w:val="30"/>
        </w:rPr>
        <w:t>三、办法程序</w:t>
      </w:r>
    </w:p>
    <w:p>
      <w:pPr>
        <w:widowControl/>
        <w:spacing w:line="560" w:lineRule="exact"/>
        <w:ind w:firstLine="600" w:firstLineChars="200"/>
        <w:rPr>
          <w:rFonts w:ascii="宋体" w:hAnsi="宋体" w:eastAsia="宋体" w:cs="宋体"/>
          <w:kern w:val="0"/>
          <w:sz w:val="24"/>
          <w:szCs w:val="24"/>
        </w:rPr>
      </w:pPr>
      <w:r>
        <w:rPr>
          <w:rFonts w:hint="eastAsia" w:ascii="仿宋_GB2312" w:hAnsi="宋体" w:eastAsia="仿宋_GB2312" w:cs="宋体"/>
          <w:kern w:val="0"/>
          <w:sz w:val="30"/>
          <w:szCs w:val="30"/>
        </w:rPr>
        <w:t>1.</w:t>
      </w:r>
      <w:r>
        <w:rPr>
          <w:rFonts w:hint="eastAsia" w:ascii="仿宋" w:hAnsi="仿宋" w:eastAsia="仿宋" w:cs="宋体"/>
          <w:kern w:val="0"/>
          <w:sz w:val="30"/>
          <w:szCs w:val="30"/>
        </w:rPr>
        <w:t>学院推荐。各二级学院按照“全国高校黄大年式教师团队”基本条件组织推荐申报工作。</w:t>
      </w:r>
    </w:p>
    <w:p>
      <w:pPr>
        <w:widowControl/>
        <w:spacing w:line="560" w:lineRule="exact"/>
        <w:ind w:firstLine="600" w:firstLineChars="200"/>
        <w:rPr>
          <w:rFonts w:ascii="宋体" w:hAnsi="宋体" w:eastAsia="宋体" w:cs="宋体"/>
          <w:kern w:val="0"/>
          <w:sz w:val="24"/>
          <w:szCs w:val="24"/>
        </w:rPr>
      </w:pPr>
      <w:r>
        <w:rPr>
          <w:rFonts w:hint="eastAsia" w:ascii="仿宋_GB2312" w:hAnsi="宋体" w:eastAsia="仿宋_GB2312" w:cs="宋体"/>
          <w:kern w:val="0"/>
          <w:sz w:val="30"/>
          <w:szCs w:val="30"/>
        </w:rPr>
        <w:t>2.</w:t>
      </w:r>
      <w:r>
        <w:rPr>
          <w:rFonts w:hint="eastAsia" w:ascii="仿宋" w:hAnsi="仿宋" w:eastAsia="仿宋" w:cs="宋体"/>
          <w:kern w:val="0"/>
          <w:sz w:val="30"/>
          <w:szCs w:val="30"/>
        </w:rPr>
        <w:t>资格审查。教务处会同人事处、科研处等职能部门对申报教师团队的业绩进行审核。</w:t>
      </w:r>
    </w:p>
    <w:p>
      <w:pPr>
        <w:widowControl/>
        <w:spacing w:line="560" w:lineRule="exact"/>
        <w:ind w:firstLine="600" w:firstLineChars="200"/>
        <w:rPr>
          <w:rFonts w:ascii="宋体" w:hAnsi="宋体" w:eastAsia="宋体" w:cs="宋体"/>
          <w:kern w:val="0"/>
          <w:sz w:val="24"/>
          <w:szCs w:val="24"/>
        </w:rPr>
      </w:pPr>
      <w:r>
        <w:rPr>
          <w:rFonts w:hint="eastAsia" w:ascii="仿宋_GB2312" w:hAnsi="宋体" w:eastAsia="仿宋_GB2312" w:cs="宋体"/>
          <w:kern w:val="0"/>
          <w:sz w:val="30"/>
          <w:szCs w:val="30"/>
        </w:rPr>
        <w:t>3.</w:t>
      </w:r>
      <w:r>
        <w:rPr>
          <w:rFonts w:hint="eastAsia" w:ascii="仿宋" w:hAnsi="仿宋" w:eastAsia="仿宋" w:cs="宋体"/>
          <w:kern w:val="0"/>
          <w:sz w:val="30"/>
          <w:szCs w:val="30"/>
        </w:rPr>
        <w:t>校学术委员会评议。校学术委员会根据上级文件，组织专家评议。</w:t>
      </w:r>
    </w:p>
    <w:p>
      <w:pPr>
        <w:widowControl/>
        <w:spacing w:line="560" w:lineRule="exact"/>
        <w:ind w:firstLine="600" w:firstLineChars="200"/>
        <w:rPr>
          <w:rFonts w:ascii="宋体" w:hAnsi="宋体" w:eastAsia="宋体" w:cs="宋体"/>
          <w:kern w:val="0"/>
          <w:sz w:val="24"/>
          <w:szCs w:val="24"/>
        </w:rPr>
      </w:pPr>
      <w:r>
        <w:rPr>
          <w:rFonts w:hint="eastAsia" w:ascii="仿宋_GB2312" w:hAnsi="宋体" w:eastAsia="仿宋_GB2312" w:cs="宋体"/>
          <w:kern w:val="0"/>
          <w:sz w:val="30"/>
          <w:szCs w:val="30"/>
        </w:rPr>
        <w:t>4.</w:t>
      </w:r>
      <w:r>
        <w:rPr>
          <w:rFonts w:hint="eastAsia" w:ascii="仿宋" w:hAnsi="仿宋" w:eastAsia="仿宋" w:cs="宋体"/>
          <w:kern w:val="0"/>
          <w:sz w:val="30"/>
          <w:szCs w:val="30"/>
        </w:rPr>
        <w:t>学校审定。</w:t>
      </w:r>
    </w:p>
    <w:p>
      <w:pPr>
        <w:widowControl/>
        <w:spacing w:line="560" w:lineRule="exact"/>
        <w:ind w:firstLine="600" w:firstLineChars="200"/>
        <w:rPr>
          <w:rFonts w:ascii="宋体" w:hAnsi="宋体" w:eastAsia="宋体" w:cs="宋体"/>
          <w:kern w:val="0"/>
          <w:sz w:val="24"/>
          <w:szCs w:val="24"/>
        </w:rPr>
      </w:pPr>
      <w:r>
        <w:rPr>
          <w:rFonts w:hint="eastAsia" w:ascii="仿宋_GB2312" w:hAnsi="宋体" w:eastAsia="仿宋_GB2312" w:cs="宋体"/>
          <w:kern w:val="0"/>
          <w:sz w:val="30"/>
          <w:szCs w:val="30"/>
        </w:rPr>
        <w:t>5.</w:t>
      </w:r>
      <w:r>
        <w:rPr>
          <w:rFonts w:hint="eastAsia" w:ascii="仿宋" w:hAnsi="仿宋" w:eastAsia="仿宋" w:cs="宋体"/>
          <w:kern w:val="0"/>
          <w:sz w:val="30"/>
          <w:szCs w:val="30"/>
        </w:rPr>
        <w:t>公示无异议后上报省教育厅。</w:t>
      </w:r>
    </w:p>
    <w:p>
      <w:pPr>
        <w:widowControl/>
        <w:spacing w:line="560" w:lineRule="exact"/>
        <w:ind w:firstLine="600" w:firstLineChars="200"/>
        <w:rPr>
          <w:rFonts w:ascii="宋体" w:hAnsi="宋体" w:eastAsia="宋体" w:cs="宋体"/>
          <w:kern w:val="0"/>
          <w:sz w:val="24"/>
          <w:szCs w:val="24"/>
        </w:rPr>
      </w:pPr>
      <w:r>
        <w:rPr>
          <w:rFonts w:hint="eastAsia" w:ascii="仿宋_GB2312" w:hAnsi="宋体" w:eastAsia="仿宋_GB2312" w:cs="宋体"/>
          <w:kern w:val="0"/>
          <w:sz w:val="30"/>
          <w:szCs w:val="30"/>
        </w:rPr>
        <w:t>6.</w:t>
      </w:r>
      <w:r>
        <w:rPr>
          <w:rFonts w:hint="eastAsia" w:ascii="仿宋" w:hAnsi="仿宋" w:eastAsia="仿宋" w:cs="宋体"/>
          <w:kern w:val="0"/>
          <w:sz w:val="30"/>
          <w:szCs w:val="30"/>
        </w:rPr>
        <w:t>上级评选与认定。</w:t>
      </w:r>
    </w:p>
    <w:p>
      <w:pPr>
        <w:widowControl/>
        <w:spacing w:line="560" w:lineRule="exact"/>
        <w:ind w:firstLine="600" w:firstLineChars="200"/>
        <w:rPr>
          <w:rFonts w:ascii="宋体" w:hAnsi="宋体" w:eastAsia="宋体" w:cs="宋体"/>
          <w:kern w:val="0"/>
          <w:sz w:val="24"/>
          <w:szCs w:val="24"/>
        </w:rPr>
      </w:pPr>
      <w:r>
        <w:rPr>
          <w:rFonts w:hint="eastAsia" w:ascii="仿宋" w:hAnsi="仿宋" w:eastAsia="仿宋" w:cs="宋体"/>
          <w:b/>
          <w:bCs/>
          <w:kern w:val="0"/>
          <w:sz w:val="30"/>
          <w:szCs w:val="30"/>
        </w:rPr>
        <w:t>四、奖励措施</w:t>
      </w:r>
    </w:p>
    <w:p>
      <w:pPr>
        <w:widowControl/>
        <w:spacing w:line="560" w:lineRule="exact"/>
        <w:ind w:firstLine="600" w:firstLineChars="200"/>
        <w:rPr>
          <w:rFonts w:ascii="宋体" w:hAnsi="宋体" w:eastAsia="宋体" w:cs="宋体"/>
          <w:kern w:val="0"/>
          <w:sz w:val="24"/>
          <w:szCs w:val="24"/>
        </w:rPr>
      </w:pPr>
      <w:r>
        <w:rPr>
          <w:rFonts w:hint="eastAsia" w:ascii="仿宋_GB2312" w:hAnsi="宋体" w:eastAsia="仿宋_GB2312" w:cs="宋体"/>
          <w:kern w:val="0"/>
          <w:sz w:val="30"/>
          <w:szCs w:val="30"/>
        </w:rPr>
        <w:t>1.</w:t>
      </w:r>
      <w:r>
        <w:rPr>
          <w:rFonts w:hint="eastAsia" w:eastAsia="仿宋_GB2312"/>
          <w:sz w:val="32"/>
          <w:szCs w:val="32"/>
        </w:rPr>
        <w:t xml:space="preserve"> 教育部对“</w:t>
      </w:r>
      <w:r>
        <w:rPr>
          <w:rFonts w:eastAsia="仿宋_GB2312"/>
          <w:sz w:val="32"/>
          <w:szCs w:val="32"/>
        </w:rPr>
        <w:t>全国高校黄大年式教师团队</w:t>
      </w:r>
      <w:r>
        <w:rPr>
          <w:rFonts w:hint="eastAsia" w:eastAsia="仿宋_GB2312"/>
          <w:sz w:val="32"/>
          <w:szCs w:val="32"/>
        </w:rPr>
        <w:t>”</w:t>
      </w:r>
      <w:r>
        <w:rPr>
          <w:rFonts w:eastAsia="仿宋_GB2312"/>
          <w:sz w:val="32"/>
          <w:szCs w:val="32"/>
        </w:rPr>
        <w:t>颁发牌匾和证书，并会同有关部门统筹加大</w:t>
      </w:r>
      <w:r>
        <w:rPr>
          <w:rFonts w:hint="eastAsia" w:eastAsia="仿宋_GB2312"/>
          <w:sz w:val="32"/>
          <w:szCs w:val="32"/>
        </w:rPr>
        <w:t>团队建设</w:t>
      </w:r>
      <w:r>
        <w:rPr>
          <w:rFonts w:eastAsia="仿宋_GB2312"/>
          <w:sz w:val="32"/>
          <w:szCs w:val="32"/>
        </w:rPr>
        <w:t>支持力度，组织开展跨领域的学术交流、联合攻关、研修培训以及与地方产业技术需求对接等活动，加强团队突出业绩和典型事迹的宣传。</w:t>
      </w:r>
      <w:r>
        <w:rPr>
          <w:rFonts w:hint="eastAsia" w:eastAsia="仿宋_GB2312"/>
          <w:sz w:val="32"/>
          <w:szCs w:val="32"/>
        </w:rPr>
        <w:t>“全国高校黄大年式教师团队”成员在申报有关人才支持计划、教学名师、全国教书育人楷模、全国教育系统先进集体和先进个人等时，同等条件下优先考虑。</w:t>
      </w:r>
    </w:p>
    <w:p>
      <w:pPr>
        <w:widowControl/>
        <w:spacing w:line="560" w:lineRule="exact"/>
        <w:ind w:firstLine="600" w:firstLineChars="200"/>
        <w:rPr>
          <w:rFonts w:ascii="宋体" w:hAnsi="宋体" w:eastAsia="宋体" w:cs="宋体"/>
          <w:kern w:val="0"/>
          <w:sz w:val="24"/>
          <w:szCs w:val="24"/>
        </w:rPr>
      </w:pPr>
      <w:r>
        <w:rPr>
          <w:rFonts w:hint="eastAsia" w:ascii="仿宋_GB2312" w:hAnsi="宋体" w:eastAsia="仿宋_GB2312" w:cs="宋体"/>
          <w:kern w:val="0"/>
          <w:sz w:val="30"/>
          <w:szCs w:val="30"/>
        </w:rPr>
        <w:t>2.</w:t>
      </w:r>
      <w:r>
        <w:rPr>
          <w:rFonts w:hint="eastAsia"/>
        </w:rPr>
        <w:t xml:space="preserve"> </w:t>
      </w:r>
      <w:r>
        <w:rPr>
          <w:rFonts w:hint="eastAsia" w:ascii="仿宋_GB2312" w:hAnsi="宋体" w:eastAsia="仿宋_GB2312" w:cs="宋体"/>
          <w:kern w:val="0"/>
          <w:sz w:val="30"/>
          <w:szCs w:val="30"/>
        </w:rPr>
        <w:t>学校坚持精神奖励、典型宣传与发展支持相结合，根据各二级学院创建活动开展情况，将对组织领导有力、活动开展丰富、团队创建质量高的学院进行表彰宣传，入选团队成员在评先评优、职称评审等方面，给予重点支持和优先考虑。</w:t>
      </w:r>
    </w:p>
    <w:p>
      <w:pPr>
        <w:widowControl/>
        <w:spacing w:line="560" w:lineRule="exact"/>
        <w:ind w:firstLine="600" w:firstLineChars="200"/>
        <w:rPr>
          <w:rFonts w:ascii="宋体" w:hAnsi="宋体" w:eastAsia="宋体" w:cs="宋体"/>
          <w:kern w:val="0"/>
          <w:sz w:val="24"/>
          <w:szCs w:val="24"/>
        </w:rPr>
      </w:pPr>
      <w:r>
        <w:rPr>
          <w:rFonts w:hint="eastAsia" w:ascii="仿宋" w:hAnsi="仿宋" w:eastAsia="仿宋" w:cs="宋体"/>
          <w:b/>
          <w:bCs/>
          <w:kern w:val="0"/>
          <w:sz w:val="30"/>
          <w:szCs w:val="30"/>
        </w:rPr>
        <w:t>五、报送要求</w:t>
      </w:r>
    </w:p>
    <w:p>
      <w:pPr>
        <w:widowControl/>
        <w:spacing w:line="560" w:lineRule="exact"/>
        <w:ind w:firstLine="600" w:firstLineChars="200"/>
        <w:rPr>
          <w:rFonts w:ascii="宋体" w:hAnsi="宋体" w:eastAsia="宋体" w:cs="宋体"/>
          <w:kern w:val="0"/>
          <w:sz w:val="24"/>
          <w:szCs w:val="24"/>
        </w:rPr>
      </w:pPr>
      <w:r>
        <w:rPr>
          <w:rFonts w:hint="eastAsia" w:ascii="仿宋" w:hAnsi="仿宋" w:eastAsia="仿宋" w:cs="宋体"/>
          <w:kern w:val="0"/>
          <w:sz w:val="30"/>
          <w:szCs w:val="30"/>
          <w:lang w:val="en-US" w:eastAsia="zh-CN"/>
        </w:rPr>
        <w:t>各二级</w:t>
      </w:r>
      <w:r>
        <w:rPr>
          <w:rFonts w:hint="eastAsia" w:ascii="仿宋" w:hAnsi="仿宋" w:eastAsia="仿宋" w:cs="宋体"/>
          <w:kern w:val="0"/>
          <w:sz w:val="30"/>
          <w:szCs w:val="30"/>
        </w:rPr>
        <w:t>学院限推荐1个团队。各二级学院在</w:t>
      </w:r>
      <w:r>
        <w:rPr>
          <w:rFonts w:hint="eastAsia" w:ascii="仿宋_GB2312" w:hAnsi="宋体" w:eastAsia="仿宋_GB2312" w:cs="宋体"/>
          <w:kern w:val="0"/>
          <w:sz w:val="30"/>
          <w:szCs w:val="30"/>
        </w:rPr>
        <w:t>6</w:t>
      </w:r>
      <w:r>
        <w:rPr>
          <w:rFonts w:hint="eastAsia" w:ascii="仿宋" w:hAnsi="仿宋" w:eastAsia="仿宋" w:cs="宋体"/>
          <w:kern w:val="0"/>
          <w:sz w:val="30"/>
          <w:szCs w:val="30"/>
        </w:rPr>
        <w:t>月</w:t>
      </w:r>
      <w:r>
        <w:rPr>
          <w:rFonts w:hint="eastAsia" w:ascii="仿宋_GB2312" w:hAnsi="宋体" w:eastAsia="仿宋_GB2312" w:cs="宋体"/>
          <w:kern w:val="0"/>
          <w:sz w:val="30"/>
          <w:szCs w:val="30"/>
        </w:rPr>
        <w:t>2</w:t>
      </w:r>
      <w:r>
        <w:rPr>
          <w:rFonts w:hint="eastAsia" w:ascii="仿宋_GB2312" w:hAnsi="宋体" w:eastAsia="仿宋_GB2312" w:cs="宋体"/>
          <w:kern w:val="0"/>
          <w:sz w:val="30"/>
          <w:szCs w:val="30"/>
          <w:lang w:val="en-US" w:eastAsia="zh-CN"/>
        </w:rPr>
        <w:t>1</w:t>
      </w:r>
      <w:r>
        <w:rPr>
          <w:rFonts w:hint="eastAsia" w:ascii="仿宋" w:hAnsi="仿宋" w:eastAsia="仿宋" w:cs="宋体"/>
          <w:kern w:val="0"/>
          <w:sz w:val="30"/>
          <w:szCs w:val="30"/>
        </w:rPr>
        <w:t>日前，将</w:t>
      </w:r>
      <w:r>
        <w:rPr>
          <w:rFonts w:hint="eastAsia" w:ascii="仿宋" w:hAnsi="仿宋" w:eastAsia="仿宋" w:cs="宋体"/>
          <w:kern w:val="0"/>
          <w:sz w:val="30"/>
          <w:szCs w:val="30"/>
          <w:lang w:val="en-US" w:eastAsia="zh-CN"/>
        </w:rPr>
        <w:t>申报表</w:t>
      </w:r>
      <w:r>
        <w:rPr>
          <w:rFonts w:hint="eastAsia" w:ascii="仿宋" w:hAnsi="仿宋" w:eastAsia="仿宋" w:cs="宋体"/>
          <w:kern w:val="0"/>
          <w:sz w:val="30"/>
          <w:szCs w:val="30"/>
        </w:rPr>
        <w:t>（一式</w:t>
      </w:r>
      <w:r>
        <w:rPr>
          <w:rFonts w:hint="eastAsia" w:ascii="仿宋" w:hAnsi="仿宋" w:eastAsia="仿宋" w:cs="宋体"/>
          <w:kern w:val="0"/>
          <w:sz w:val="30"/>
          <w:szCs w:val="30"/>
          <w:lang w:val="en-US" w:eastAsia="zh-CN"/>
        </w:rPr>
        <w:t>5</w:t>
      </w:r>
      <w:r>
        <w:rPr>
          <w:rFonts w:hint="eastAsia" w:ascii="仿宋" w:hAnsi="仿宋" w:eastAsia="仿宋" w:cs="宋体"/>
          <w:kern w:val="0"/>
          <w:sz w:val="30"/>
          <w:szCs w:val="30"/>
        </w:rPr>
        <w:t>份）</w:t>
      </w:r>
      <w:r>
        <w:rPr>
          <w:rFonts w:hint="eastAsia" w:ascii="仿宋" w:hAnsi="仿宋" w:eastAsia="仿宋" w:cs="宋体"/>
          <w:kern w:val="0"/>
          <w:sz w:val="30"/>
          <w:szCs w:val="30"/>
          <w:lang w:val="en-US" w:eastAsia="zh-CN"/>
        </w:rPr>
        <w:t>和推荐汇总表</w:t>
      </w:r>
      <w:r>
        <w:rPr>
          <w:rFonts w:hint="eastAsia" w:ascii="仿宋" w:hAnsi="仿宋" w:eastAsia="仿宋" w:cs="宋体"/>
          <w:kern w:val="0"/>
          <w:sz w:val="30"/>
          <w:szCs w:val="30"/>
        </w:rPr>
        <w:t>（一式</w:t>
      </w:r>
      <w:r>
        <w:rPr>
          <w:rFonts w:hint="eastAsia" w:ascii="仿宋" w:hAnsi="仿宋" w:eastAsia="仿宋" w:cs="宋体"/>
          <w:kern w:val="0"/>
          <w:sz w:val="30"/>
          <w:szCs w:val="30"/>
          <w:lang w:val="en-US" w:eastAsia="zh-CN"/>
        </w:rPr>
        <w:t>1</w:t>
      </w:r>
      <w:r>
        <w:rPr>
          <w:rFonts w:hint="eastAsia" w:ascii="仿宋" w:hAnsi="仿宋" w:eastAsia="仿宋" w:cs="宋体"/>
          <w:kern w:val="0"/>
          <w:sz w:val="30"/>
          <w:szCs w:val="30"/>
        </w:rPr>
        <w:t>份）纸质版报送至教务处教学研究科，电子版发送邮箱</w:t>
      </w:r>
      <w:r>
        <w:rPr>
          <w:rFonts w:hint="eastAsia" w:ascii="仿宋" w:hAnsi="仿宋" w:eastAsia="仿宋" w:cs="宋体"/>
          <w:kern w:val="0"/>
          <w:sz w:val="30"/>
          <w:szCs w:val="30"/>
          <w:lang w:val="en-US" w:eastAsia="zh-CN"/>
        </w:rPr>
        <w:t>xyxyyjk@163</w:t>
      </w:r>
      <w:r>
        <w:rPr>
          <w:rFonts w:hint="eastAsia" w:ascii="仿宋" w:hAnsi="仿宋" w:eastAsia="仿宋" w:cs="宋体"/>
          <w:kern w:val="0"/>
          <w:sz w:val="30"/>
          <w:szCs w:val="30"/>
        </w:rPr>
        <w:t>。</w:t>
      </w:r>
      <w:r>
        <w:rPr>
          <w:rFonts w:hint="eastAsia" w:ascii="仿宋_GB2312" w:hAnsi="宋体" w:eastAsia="仿宋_GB2312" w:cs="Arial"/>
          <w:color w:val="000000"/>
          <w:kern w:val="0"/>
          <w:sz w:val="32"/>
          <w:szCs w:val="32"/>
          <w:lang w:val="en"/>
        </w:rPr>
        <w:t>联系人：</w:t>
      </w:r>
      <w:r>
        <w:rPr>
          <w:rFonts w:hint="eastAsia" w:ascii="仿宋_GB2312" w:hAnsi="宋体" w:eastAsia="仿宋_GB2312" w:cs="Arial"/>
          <w:color w:val="000000"/>
          <w:kern w:val="0"/>
          <w:sz w:val="32"/>
          <w:szCs w:val="32"/>
          <w:lang w:val="en-US" w:eastAsia="zh-CN"/>
        </w:rPr>
        <w:t>习军</w:t>
      </w:r>
    </w:p>
    <w:p>
      <w:pPr>
        <w:spacing w:line="560" w:lineRule="exact"/>
        <w:ind w:firstLine="640" w:firstLineChars="200"/>
        <w:rPr>
          <w:rFonts w:hint="eastAsia" w:eastAsia="仿宋_GB2312"/>
          <w:sz w:val="32"/>
          <w:szCs w:val="32"/>
        </w:rPr>
      </w:pPr>
      <w:r>
        <w:rPr>
          <w:rFonts w:hint="eastAsia" w:eastAsia="仿宋_GB2312"/>
          <w:sz w:val="32"/>
          <w:szCs w:val="32"/>
        </w:rPr>
        <w:t>附件：1. 教育部关于开展第二批“全国高校黄大年式教师团队”创建活动的通知</w:t>
      </w:r>
    </w:p>
    <w:p>
      <w:pPr>
        <w:spacing w:line="560" w:lineRule="exact"/>
        <w:ind w:firstLine="1600" w:firstLineChars="500"/>
        <w:rPr>
          <w:rFonts w:hint="eastAsia" w:eastAsia="仿宋_GB2312"/>
          <w:sz w:val="32"/>
          <w:szCs w:val="32"/>
        </w:rPr>
      </w:pPr>
      <w:r>
        <w:rPr>
          <w:rFonts w:eastAsia="仿宋_GB2312"/>
          <w:sz w:val="32"/>
          <w:szCs w:val="32"/>
        </w:rPr>
        <w:t>2.</w:t>
      </w:r>
      <w:r>
        <w:rPr>
          <w:rFonts w:hint="eastAsia" w:eastAsia="仿宋_GB2312"/>
          <w:sz w:val="32"/>
          <w:szCs w:val="32"/>
        </w:rPr>
        <w:t>全国高校黄大年式教师团队申报表</w:t>
      </w:r>
    </w:p>
    <w:p>
      <w:pPr>
        <w:widowControl/>
        <w:spacing w:before="100" w:beforeAutospacing="1" w:after="100" w:afterAutospacing="1" w:line="480" w:lineRule="auto"/>
        <w:ind w:firstLine="600"/>
        <w:rPr>
          <w:rFonts w:hint="eastAsia" w:eastAsia="仿宋_GB2312"/>
          <w:sz w:val="32"/>
          <w:szCs w:val="32"/>
          <w:lang w:val="en-US" w:eastAsia="zh-CN"/>
        </w:rPr>
      </w:pPr>
      <w:r>
        <w:rPr>
          <w:rFonts w:ascii="宋体" w:hAnsi="宋体" w:eastAsia="宋体" w:cs="宋体"/>
          <w:kern w:val="0"/>
          <w:sz w:val="24"/>
          <w:szCs w:val="24"/>
        </w:rPr>
        <w:t> </w:t>
      </w:r>
      <w:r>
        <w:rPr>
          <w:rFonts w:hint="eastAsia" w:ascii="宋体" w:hAnsi="宋体" w:eastAsia="宋体" w:cs="宋体"/>
          <w:kern w:val="0"/>
          <w:sz w:val="24"/>
          <w:szCs w:val="24"/>
          <w:lang w:val="en-US" w:eastAsia="zh-CN"/>
        </w:rPr>
        <w:t xml:space="preserve">  </w:t>
      </w:r>
      <w:r>
        <w:rPr>
          <w:rFonts w:hint="eastAsia" w:eastAsia="仿宋_GB2312"/>
          <w:sz w:val="32"/>
          <w:szCs w:val="32"/>
          <w:lang w:val="en-US" w:eastAsia="zh-CN"/>
        </w:rPr>
        <w:t xml:space="preserve">   3.全国高校黄大年式教师团队推荐汇总表</w:t>
      </w:r>
    </w:p>
    <w:p>
      <w:pPr>
        <w:widowControl/>
        <w:spacing w:before="100" w:beforeAutospacing="1" w:after="100" w:afterAutospacing="1" w:line="480" w:lineRule="auto"/>
        <w:ind w:firstLine="1548" w:firstLineChars="484"/>
        <w:rPr>
          <w:rFonts w:hint="default" w:eastAsia="仿宋_GB2312"/>
          <w:sz w:val="32"/>
          <w:szCs w:val="32"/>
          <w:lang w:val="en-US" w:eastAsia="zh-CN"/>
        </w:rPr>
      </w:pPr>
      <w:r>
        <w:rPr>
          <w:rFonts w:hint="eastAsia" w:eastAsia="仿宋_GB2312"/>
          <w:sz w:val="32"/>
          <w:szCs w:val="32"/>
          <w:lang w:val="en-US" w:eastAsia="zh-CN"/>
        </w:rPr>
        <w:t>4.</w:t>
      </w:r>
      <w:r>
        <w:rPr>
          <w:rFonts w:hint="default" w:eastAsia="仿宋_GB2312"/>
          <w:sz w:val="32"/>
          <w:szCs w:val="32"/>
          <w:lang w:val="en-US" w:eastAsia="zh-CN"/>
        </w:rPr>
        <w:t>全国高校黄大年式教师团队创建指标</w:t>
      </w:r>
    </w:p>
    <w:p>
      <w:pPr>
        <w:spacing w:line="560" w:lineRule="exact"/>
        <w:ind w:firstLine="1351" w:firstLineChars="500"/>
        <w:rPr>
          <w:rFonts w:eastAsia="仿宋_GB2312"/>
          <w:sz w:val="32"/>
          <w:szCs w:val="32"/>
        </w:rPr>
      </w:pPr>
      <w:r>
        <w:rPr>
          <w:rFonts w:hint="eastAsia" w:ascii="微软雅黑" w:hAnsi="微软雅黑" w:eastAsia="微软雅黑" w:cs="宋体"/>
          <w:b/>
          <w:bCs/>
          <w:color w:val="333333"/>
          <w:kern w:val="0"/>
          <w:sz w:val="27"/>
          <w:szCs w:val="27"/>
          <w:lang w:val="en"/>
        </w:rPr>
        <w:t xml:space="preserve">                          </w:t>
      </w:r>
      <w:r>
        <w:rPr>
          <w:rFonts w:hint="eastAsia" w:eastAsia="仿宋_GB2312"/>
          <w:sz w:val="32"/>
          <w:szCs w:val="32"/>
        </w:rPr>
        <w:t xml:space="preserve">         教务处</w:t>
      </w:r>
    </w:p>
    <w:p>
      <w:pPr>
        <w:spacing w:line="560" w:lineRule="exact"/>
        <w:ind w:firstLine="1600" w:firstLineChars="500"/>
        <w:rPr>
          <w:rFonts w:eastAsia="仿宋_GB2312"/>
          <w:sz w:val="32"/>
          <w:szCs w:val="32"/>
        </w:rPr>
      </w:pPr>
      <w:r>
        <w:rPr>
          <w:rFonts w:hint="eastAsia" w:eastAsia="仿宋_GB2312"/>
          <w:sz w:val="32"/>
          <w:szCs w:val="32"/>
        </w:rPr>
        <w:t xml:space="preserve">                         2021年5月</w:t>
      </w:r>
      <w:r>
        <w:rPr>
          <w:rFonts w:hint="eastAsia" w:eastAsia="仿宋_GB2312"/>
          <w:sz w:val="32"/>
          <w:szCs w:val="32"/>
          <w:lang w:val="en-US" w:eastAsia="zh-CN"/>
        </w:rPr>
        <w:t>20</w:t>
      </w:r>
      <w:bookmarkStart w:id="0" w:name="_GoBack"/>
      <w:bookmarkEnd w:id="0"/>
      <w:r>
        <w:rPr>
          <w:rFonts w:hint="eastAsia" w:eastAsia="仿宋_GB2312"/>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8CF3C50" w:usb2="00000016" w:usb3="00000000" w:csb0="0004001F" w:csb1="00000000"/>
  </w:font>
  <w:font w:name="仿宋_GB2312">
    <w:altName w:val="微软雅黑"/>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5D5"/>
    <w:rsid w:val="00016DCD"/>
    <w:rsid w:val="00044FFB"/>
    <w:rsid w:val="00063510"/>
    <w:rsid w:val="000F1BEC"/>
    <w:rsid w:val="00113240"/>
    <w:rsid w:val="00146DEC"/>
    <w:rsid w:val="001620AB"/>
    <w:rsid w:val="0016314F"/>
    <w:rsid w:val="001727F3"/>
    <w:rsid w:val="001940E8"/>
    <w:rsid w:val="001969B7"/>
    <w:rsid w:val="001A6E51"/>
    <w:rsid w:val="001C458B"/>
    <w:rsid w:val="001D057C"/>
    <w:rsid w:val="001D1066"/>
    <w:rsid w:val="001F4A1B"/>
    <w:rsid w:val="00271331"/>
    <w:rsid w:val="00273057"/>
    <w:rsid w:val="00321604"/>
    <w:rsid w:val="00356FE8"/>
    <w:rsid w:val="00373287"/>
    <w:rsid w:val="0041233A"/>
    <w:rsid w:val="004555D5"/>
    <w:rsid w:val="004772B9"/>
    <w:rsid w:val="004B10F4"/>
    <w:rsid w:val="004C4968"/>
    <w:rsid w:val="004F3BF7"/>
    <w:rsid w:val="00576126"/>
    <w:rsid w:val="00580F16"/>
    <w:rsid w:val="0060146D"/>
    <w:rsid w:val="00665EC1"/>
    <w:rsid w:val="00697659"/>
    <w:rsid w:val="006C6A02"/>
    <w:rsid w:val="006E5D95"/>
    <w:rsid w:val="006F14AA"/>
    <w:rsid w:val="00715992"/>
    <w:rsid w:val="00731915"/>
    <w:rsid w:val="00771CF5"/>
    <w:rsid w:val="007958ED"/>
    <w:rsid w:val="00795B8B"/>
    <w:rsid w:val="007B49E4"/>
    <w:rsid w:val="007F2A88"/>
    <w:rsid w:val="00801E05"/>
    <w:rsid w:val="00820DC7"/>
    <w:rsid w:val="008A7D84"/>
    <w:rsid w:val="008C539B"/>
    <w:rsid w:val="00921A31"/>
    <w:rsid w:val="00A53344"/>
    <w:rsid w:val="00A95EB7"/>
    <w:rsid w:val="00AA4CD9"/>
    <w:rsid w:val="00B42BB4"/>
    <w:rsid w:val="00B674EB"/>
    <w:rsid w:val="00C22BB2"/>
    <w:rsid w:val="00C85668"/>
    <w:rsid w:val="00CA1913"/>
    <w:rsid w:val="00CB6626"/>
    <w:rsid w:val="00CC1D66"/>
    <w:rsid w:val="00CF74C5"/>
    <w:rsid w:val="00D0090F"/>
    <w:rsid w:val="00D0207C"/>
    <w:rsid w:val="00D43564"/>
    <w:rsid w:val="00D73917"/>
    <w:rsid w:val="00D94DC0"/>
    <w:rsid w:val="00DE3953"/>
    <w:rsid w:val="00DF354F"/>
    <w:rsid w:val="00E12712"/>
    <w:rsid w:val="00E14D27"/>
    <w:rsid w:val="00EC0B7B"/>
    <w:rsid w:val="00EC2698"/>
    <w:rsid w:val="00EE156D"/>
    <w:rsid w:val="00EE72E9"/>
    <w:rsid w:val="00F01CD8"/>
    <w:rsid w:val="00F05DE4"/>
    <w:rsid w:val="00F26AAE"/>
    <w:rsid w:val="00F64866"/>
    <w:rsid w:val="00F844A4"/>
    <w:rsid w:val="00FA4C60"/>
    <w:rsid w:val="00FA7A5B"/>
    <w:rsid w:val="00FD4539"/>
    <w:rsid w:val="00FF57CA"/>
    <w:rsid w:val="23422F33"/>
    <w:rsid w:val="2BAA0CDD"/>
    <w:rsid w:val="53BD79C5"/>
    <w:rsid w:val="6B0E0D25"/>
    <w:rsid w:val="6E040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styleId="7">
    <w:name w:val="Hyperlink"/>
    <w:basedOn w:val="5"/>
    <w:semiHidden/>
    <w:unhideWhenUsed/>
    <w:qFormat/>
    <w:uiPriority w:val="99"/>
    <w:rPr>
      <w:color w:val="0000FF"/>
      <w:u w:val="none"/>
      <w:shd w:val="clear" w:color="auto" w:fill="auto"/>
    </w:rPr>
  </w:style>
  <w:style w:type="paragraph" w:styleId="8">
    <w:name w:val="List Paragraph"/>
    <w:basedOn w:val="1"/>
    <w:qFormat/>
    <w:uiPriority w:val="34"/>
    <w:pPr>
      <w:ind w:firstLine="420" w:firstLineChars="200"/>
    </w:pPr>
  </w:style>
  <w:style w:type="character" w:customStyle="1" w:styleId="9">
    <w:name w:val="页眉 Char"/>
    <w:basedOn w:val="5"/>
    <w:link w:val="3"/>
    <w:qFormat/>
    <w:uiPriority w:val="99"/>
    <w:rPr>
      <w:sz w:val="18"/>
      <w:szCs w:val="18"/>
    </w:rPr>
  </w:style>
  <w:style w:type="character" w:customStyle="1" w:styleId="10">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WRGHO.COM</Company>
  <Pages>3</Pages>
  <Words>178</Words>
  <Characters>1016</Characters>
  <Lines>8</Lines>
  <Paragraphs>2</Paragraphs>
  <TotalTime>2</TotalTime>
  <ScaleCrop>false</ScaleCrop>
  <LinksUpToDate>false</LinksUpToDate>
  <CharactersWithSpaces>1192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2021-05-15T09:46:00Z</dcterms:created>
  <dc:creator>钟益兰</dc:creator>
  <cp:lastModifiedBy>海浪</cp:lastModifiedBy>
  <cp:lastPrinted>2021-05-17T02:08:00Z</cp:lastPrinted>
  <dcterms:modified xsi:type="dcterms:W3CDTF">2021-05-20T08:31:21Z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BF2DD684834545DBBEAFD751AFB90225</vt:lpwstr>
  </property>
</Properties>
</file>